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8362" w14:textId="77777777" w:rsidR="00342730" w:rsidRPr="00170A6F" w:rsidRDefault="001727BF" w:rsidP="001727BF">
      <w:pPr>
        <w:spacing w:line="240" w:lineRule="auto"/>
        <w:rPr>
          <w:sz w:val="20"/>
          <w:szCs w:val="20"/>
        </w:rPr>
      </w:pPr>
      <w:r>
        <w:rPr>
          <w:sz w:val="20"/>
          <w:szCs w:val="20"/>
        </w:rPr>
        <w:t>D</w:t>
      </w:r>
      <w:r w:rsidR="00342730" w:rsidRPr="00170A6F">
        <w:rPr>
          <w:sz w:val="20"/>
          <w:szCs w:val="20"/>
        </w:rPr>
        <w:t>ear Client,</w:t>
      </w:r>
    </w:p>
    <w:p w14:paraId="594F2456" w14:textId="77777777" w:rsidR="00342730" w:rsidRPr="00170A6F" w:rsidRDefault="00342730" w:rsidP="001727BF">
      <w:pPr>
        <w:spacing w:line="240" w:lineRule="auto"/>
        <w:ind w:firstLine="720"/>
        <w:rPr>
          <w:sz w:val="20"/>
          <w:szCs w:val="20"/>
        </w:rPr>
      </w:pPr>
      <w:r w:rsidRPr="00170A6F">
        <w:rPr>
          <w:sz w:val="20"/>
          <w:szCs w:val="20"/>
        </w:rPr>
        <w:t>This letter is to confirm and specify the terms of engagement as well as to clarify the nature and extent of the services between stated client (as specified below) and Alma’s Accounting &amp; Tax Services (AATS). In order to ensure an understanding of our mutual responsibilities, AATS asks all clients for whom</w:t>
      </w:r>
      <w:r w:rsidR="001727BF">
        <w:rPr>
          <w:sz w:val="20"/>
          <w:szCs w:val="20"/>
        </w:rPr>
        <w:t xml:space="preserve"> tax</w:t>
      </w:r>
      <w:r w:rsidRPr="00170A6F">
        <w:rPr>
          <w:sz w:val="20"/>
          <w:szCs w:val="20"/>
        </w:rPr>
        <w:t xml:space="preserve"> returns are prepared to con</w:t>
      </w:r>
      <w:r w:rsidR="001727BF">
        <w:rPr>
          <w:sz w:val="20"/>
          <w:szCs w:val="20"/>
        </w:rPr>
        <w:t>firm the following arrangements:</w:t>
      </w:r>
      <w:r w:rsidRPr="00170A6F">
        <w:rPr>
          <w:sz w:val="20"/>
          <w:szCs w:val="20"/>
        </w:rPr>
        <w:t xml:space="preserve"> </w:t>
      </w:r>
    </w:p>
    <w:p w14:paraId="4C31D9FF" w14:textId="77777777" w:rsidR="00342730" w:rsidRPr="00170A6F" w:rsidRDefault="00342730" w:rsidP="001727BF">
      <w:pPr>
        <w:spacing w:line="240" w:lineRule="auto"/>
        <w:rPr>
          <w:sz w:val="20"/>
          <w:szCs w:val="20"/>
        </w:rPr>
      </w:pPr>
      <w:r w:rsidRPr="00170A6F">
        <w:rPr>
          <w:sz w:val="20"/>
          <w:szCs w:val="20"/>
        </w:rPr>
        <w:tab/>
        <w:t xml:space="preserve">AATS will prepare your Federal and requested State income tax returns (where/if applicable) from information that you, the client, </w:t>
      </w:r>
      <w:r w:rsidR="00AD7521" w:rsidRPr="00170A6F">
        <w:rPr>
          <w:sz w:val="20"/>
          <w:szCs w:val="20"/>
        </w:rPr>
        <w:t>provide</w:t>
      </w:r>
      <w:r w:rsidRPr="00170A6F">
        <w:rPr>
          <w:sz w:val="20"/>
          <w:szCs w:val="20"/>
        </w:rPr>
        <w:t>. AATS will not audit or otherwise verify the data you submit, although it may be necessary to ask you for clarification regarding</w:t>
      </w:r>
      <w:r w:rsidR="001727BF">
        <w:rPr>
          <w:sz w:val="20"/>
          <w:szCs w:val="20"/>
        </w:rPr>
        <w:t xml:space="preserve"> some </w:t>
      </w:r>
      <w:r w:rsidRPr="00170A6F">
        <w:rPr>
          <w:sz w:val="20"/>
          <w:szCs w:val="20"/>
        </w:rPr>
        <w:t xml:space="preserve">of the information. Upon request, AATS will provide you with questionnaires and/or worksheets to guide you in gathering the necessary information. Your use of such forms will assist in keeping pertinent information from being overlooked. </w:t>
      </w:r>
    </w:p>
    <w:p w14:paraId="2F84F4EA" w14:textId="3F7D8F7C" w:rsidR="00342730" w:rsidRPr="00170A6F" w:rsidRDefault="00147317" w:rsidP="001727BF">
      <w:pPr>
        <w:spacing w:line="240" w:lineRule="auto"/>
        <w:rPr>
          <w:sz w:val="20"/>
          <w:szCs w:val="20"/>
        </w:rPr>
      </w:pPr>
      <w:sdt>
        <w:sdtPr>
          <w:rPr>
            <w:sz w:val="20"/>
            <w:szCs w:val="20"/>
          </w:rPr>
          <w:id w:val="-471829762"/>
          <w:placeholder>
            <w:docPart w:val="764ADF86710441A6BAFA64BA737C610F"/>
          </w:placeholder>
          <w:showingPlcHdr/>
        </w:sdtPr>
        <w:sdtEndPr/>
        <w:sdtContent>
          <w:r w:rsidR="00D0157D">
            <w:rPr>
              <w:rStyle w:val="PlaceholderText"/>
            </w:rPr>
            <w:t>Initial Here</w:t>
          </w:r>
        </w:sdtContent>
      </w:sdt>
      <w:r w:rsidR="00D0157D">
        <w:rPr>
          <w:sz w:val="20"/>
          <w:szCs w:val="20"/>
        </w:rPr>
        <w:t xml:space="preserve"> </w:t>
      </w:r>
      <w:r w:rsidR="00342730" w:rsidRPr="00170A6F">
        <w:rPr>
          <w:sz w:val="20"/>
          <w:szCs w:val="20"/>
        </w:rPr>
        <w:t xml:space="preserve">It is solely </w:t>
      </w:r>
      <w:r w:rsidR="00AD7521" w:rsidRPr="00170A6F">
        <w:rPr>
          <w:sz w:val="20"/>
          <w:szCs w:val="20"/>
        </w:rPr>
        <w:t xml:space="preserve">the </w:t>
      </w:r>
      <w:r w:rsidR="00342730" w:rsidRPr="00170A6F">
        <w:rPr>
          <w:sz w:val="20"/>
          <w:szCs w:val="20"/>
        </w:rPr>
        <w:t>responsibility</w:t>
      </w:r>
      <w:r w:rsidR="00AD7521" w:rsidRPr="00170A6F">
        <w:rPr>
          <w:sz w:val="20"/>
          <w:szCs w:val="20"/>
        </w:rPr>
        <w:t xml:space="preserve"> of the client</w:t>
      </w:r>
      <w:r w:rsidR="00342730" w:rsidRPr="00170A6F">
        <w:rPr>
          <w:sz w:val="20"/>
          <w:szCs w:val="20"/>
        </w:rPr>
        <w:t xml:space="preserve"> to provide all the information required for the preparation of complete and accurate returns. You should retain all </w:t>
      </w:r>
      <w:r w:rsidR="00AD7521" w:rsidRPr="00170A6F">
        <w:rPr>
          <w:sz w:val="20"/>
          <w:szCs w:val="20"/>
        </w:rPr>
        <w:t>source of information</w:t>
      </w:r>
      <w:r w:rsidR="009E4163" w:rsidRPr="00170A6F">
        <w:rPr>
          <w:sz w:val="20"/>
          <w:szCs w:val="20"/>
        </w:rPr>
        <w:t xml:space="preserve"> for 3 years (7 years in </w:t>
      </w:r>
      <w:r w:rsidR="00170A6F" w:rsidRPr="00170A6F">
        <w:rPr>
          <w:sz w:val="20"/>
          <w:szCs w:val="20"/>
        </w:rPr>
        <w:t>particular</w:t>
      </w:r>
      <w:r w:rsidR="009E4163" w:rsidRPr="00170A6F">
        <w:rPr>
          <w:sz w:val="20"/>
          <w:szCs w:val="20"/>
        </w:rPr>
        <w:t xml:space="preserve"> cases</w:t>
      </w:r>
      <w:r w:rsidR="00170A6F" w:rsidRPr="00170A6F">
        <w:rPr>
          <w:sz w:val="20"/>
          <w:szCs w:val="20"/>
        </w:rPr>
        <w:t>) including</w:t>
      </w:r>
      <w:r w:rsidR="00AD7521" w:rsidRPr="00170A6F">
        <w:rPr>
          <w:sz w:val="20"/>
          <w:szCs w:val="20"/>
        </w:rPr>
        <w:t xml:space="preserve"> </w:t>
      </w:r>
      <w:r w:rsidR="00342730" w:rsidRPr="00170A6F">
        <w:rPr>
          <w:sz w:val="20"/>
          <w:szCs w:val="20"/>
        </w:rPr>
        <w:t xml:space="preserve">documents, </w:t>
      </w:r>
      <w:r w:rsidR="001727BF">
        <w:rPr>
          <w:sz w:val="20"/>
          <w:szCs w:val="20"/>
        </w:rPr>
        <w:t>bank statements</w:t>
      </w:r>
      <w:r w:rsidR="00AD7521" w:rsidRPr="00170A6F">
        <w:rPr>
          <w:sz w:val="20"/>
          <w:szCs w:val="20"/>
        </w:rPr>
        <w:t>,</w:t>
      </w:r>
      <w:r w:rsidR="00342730" w:rsidRPr="00170A6F">
        <w:rPr>
          <w:sz w:val="20"/>
          <w:szCs w:val="20"/>
        </w:rPr>
        <w:t xml:space="preserve"> and other data that form the basis of income and d</w:t>
      </w:r>
      <w:r w:rsidR="00DD103A" w:rsidRPr="00170A6F">
        <w:rPr>
          <w:sz w:val="20"/>
          <w:szCs w:val="20"/>
        </w:rPr>
        <w:t>eductions as stated on the return prepared. These may be necessary to prove the accuracy and completeness of the returns to a taxing authority.</w:t>
      </w:r>
      <w:r w:rsidR="00AD7521" w:rsidRPr="00170A6F">
        <w:rPr>
          <w:sz w:val="20"/>
          <w:szCs w:val="20"/>
        </w:rPr>
        <w:t xml:space="preserve"> You will</w:t>
      </w:r>
      <w:r w:rsidR="00DD103A" w:rsidRPr="00170A6F">
        <w:rPr>
          <w:sz w:val="20"/>
          <w:szCs w:val="20"/>
        </w:rPr>
        <w:t xml:space="preserve"> have the final responsibility for the income tax returns and, therefore, you should review them carefully before you sign them. </w:t>
      </w:r>
    </w:p>
    <w:p w14:paraId="1AB4705B" w14:textId="77777777" w:rsidR="00DD103A" w:rsidRPr="00170A6F" w:rsidRDefault="00DD103A" w:rsidP="001727BF">
      <w:pPr>
        <w:spacing w:line="240" w:lineRule="auto"/>
        <w:rPr>
          <w:sz w:val="20"/>
          <w:szCs w:val="20"/>
        </w:rPr>
      </w:pPr>
      <w:r w:rsidRPr="00170A6F">
        <w:rPr>
          <w:sz w:val="20"/>
          <w:szCs w:val="20"/>
        </w:rPr>
        <w:tab/>
        <w:t xml:space="preserve">AATS and its associates work in </w:t>
      </w:r>
      <w:r w:rsidR="00931DF8">
        <w:rPr>
          <w:sz w:val="20"/>
          <w:szCs w:val="20"/>
        </w:rPr>
        <w:t>conjunction</w:t>
      </w:r>
      <w:r w:rsidRPr="00170A6F">
        <w:rPr>
          <w:sz w:val="20"/>
          <w:szCs w:val="20"/>
        </w:rPr>
        <w:t xml:space="preserve"> with the preparation of your income tax returns</w:t>
      </w:r>
      <w:r w:rsidR="00931DF8">
        <w:rPr>
          <w:sz w:val="20"/>
          <w:szCs w:val="20"/>
        </w:rPr>
        <w:t>. This</w:t>
      </w:r>
      <w:r w:rsidRPr="00170A6F">
        <w:rPr>
          <w:sz w:val="20"/>
          <w:szCs w:val="20"/>
        </w:rPr>
        <w:t xml:space="preserve"> </w:t>
      </w:r>
      <w:r w:rsidR="00AD7521" w:rsidRPr="00170A6F">
        <w:rPr>
          <w:sz w:val="20"/>
          <w:szCs w:val="20"/>
        </w:rPr>
        <w:t>do</w:t>
      </w:r>
      <w:r w:rsidR="00931DF8">
        <w:rPr>
          <w:sz w:val="20"/>
          <w:szCs w:val="20"/>
        </w:rPr>
        <w:t>es</w:t>
      </w:r>
      <w:r w:rsidR="0050168A" w:rsidRPr="00170A6F">
        <w:rPr>
          <w:sz w:val="20"/>
          <w:szCs w:val="20"/>
        </w:rPr>
        <w:t xml:space="preserve"> </w:t>
      </w:r>
      <w:r w:rsidRPr="00170A6F">
        <w:rPr>
          <w:sz w:val="20"/>
          <w:szCs w:val="20"/>
        </w:rPr>
        <w:t xml:space="preserve">not include any procedures designed to discover </w:t>
      </w:r>
      <w:r w:rsidR="00931DF8">
        <w:rPr>
          <w:sz w:val="20"/>
          <w:szCs w:val="20"/>
        </w:rPr>
        <w:t>the clients’ inability to pay debts</w:t>
      </w:r>
      <w:r w:rsidRPr="00170A6F">
        <w:rPr>
          <w:sz w:val="20"/>
          <w:szCs w:val="20"/>
        </w:rPr>
        <w:t xml:space="preserve"> or other irregularities, should they exist. AATS will render such accounting and bookkeeping assistance as determined to be necessary for preparation of the income tax returns. </w:t>
      </w:r>
    </w:p>
    <w:p w14:paraId="17470124" w14:textId="77777777" w:rsidR="00DD103A" w:rsidRDefault="00DD103A" w:rsidP="001727BF">
      <w:pPr>
        <w:spacing w:line="240" w:lineRule="auto"/>
        <w:rPr>
          <w:sz w:val="20"/>
          <w:szCs w:val="20"/>
        </w:rPr>
      </w:pPr>
      <w:r w:rsidRPr="00170A6F">
        <w:rPr>
          <w:sz w:val="20"/>
          <w:szCs w:val="20"/>
        </w:rPr>
        <w:tab/>
        <w:t xml:space="preserve">AATS and its associates will use professional judgment in resolving questions where the tax law is unclear, or where there may be conflicts between the taxing authorities’ interpretations of the law and other supportable positions. Unless otherwise instructed by the client, AATS will resolve such questions in your favor whenever possible. </w:t>
      </w:r>
    </w:p>
    <w:p w14:paraId="1A0390C1" w14:textId="70D24FDF" w:rsidR="001727BF" w:rsidRPr="00D11B8A" w:rsidRDefault="00147317" w:rsidP="001727BF">
      <w:pPr>
        <w:spacing w:line="240" w:lineRule="auto"/>
        <w:rPr>
          <w:color w:val="FF0000"/>
          <w:sz w:val="20"/>
          <w:szCs w:val="20"/>
        </w:rPr>
      </w:pPr>
      <w:sdt>
        <w:sdtPr>
          <w:rPr>
            <w:sz w:val="20"/>
            <w:szCs w:val="20"/>
          </w:rPr>
          <w:id w:val="-190388419"/>
          <w:placeholder>
            <w:docPart w:val="3C0922CF4F8F4682ADB88B16821D0BD1"/>
          </w:placeholder>
          <w:showingPlcHdr/>
          <w:text/>
        </w:sdtPr>
        <w:sdtEndPr/>
        <w:sdtContent>
          <w:r w:rsidR="00D0157D">
            <w:rPr>
              <w:rStyle w:val="PlaceholderText"/>
            </w:rPr>
            <w:t>Initial Here</w:t>
          </w:r>
        </w:sdtContent>
      </w:sdt>
      <w:r w:rsidR="00D0157D">
        <w:rPr>
          <w:sz w:val="20"/>
          <w:szCs w:val="20"/>
        </w:rPr>
        <w:t xml:space="preserve"> </w:t>
      </w:r>
      <w:r w:rsidR="001727BF" w:rsidRPr="00D11B8A">
        <w:rPr>
          <w:color w:val="FF0000"/>
          <w:sz w:val="20"/>
          <w:szCs w:val="20"/>
        </w:rPr>
        <w:t>All postdated payments made to AATS will have a $10 service fee in addition to the tax preparation and/or accounting fees. Failure to have the funds in your account on the stated date, without communicating with AATS to change your agreement date beforehand, will result in an additional $5 Administrative Fee per occurrence. AATS reserves the right to refuse postdated payments from any client at their discretion. Client agrees that all additional fees incurred such as document filing fees, court fees, attorney fees, etc. will be paid by the Client if AATS service fees are not paid in full within 30 days from the date of service.</w:t>
      </w:r>
    </w:p>
    <w:p w14:paraId="15D50B51" w14:textId="77777777" w:rsidR="00AD7521" w:rsidRPr="00170A6F" w:rsidRDefault="00DD103A" w:rsidP="001727BF">
      <w:pPr>
        <w:spacing w:line="240" w:lineRule="auto"/>
        <w:rPr>
          <w:sz w:val="20"/>
          <w:szCs w:val="20"/>
        </w:rPr>
      </w:pPr>
      <w:r w:rsidRPr="00170A6F">
        <w:rPr>
          <w:sz w:val="20"/>
          <w:szCs w:val="20"/>
        </w:rPr>
        <w:tab/>
        <w:t>The law provides various penalties that may</w:t>
      </w:r>
      <w:r w:rsidR="00931DF8">
        <w:rPr>
          <w:sz w:val="20"/>
          <w:szCs w:val="20"/>
        </w:rPr>
        <w:t xml:space="preserve"> be</w:t>
      </w:r>
      <w:r w:rsidRPr="00170A6F">
        <w:rPr>
          <w:sz w:val="20"/>
          <w:szCs w:val="20"/>
        </w:rPr>
        <w:t xml:space="preserve"> impose</w:t>
      </w:r>
      <w:r w:rsidR="00931DF8">
        <w:rPr>
          <w:sz w:val="20"/>
          <w:szCs w:val="20"/>
        </w:rPr>
        <w:t>d</w:t>
      </w:r>
      <w:r w:rsidRPr="00170A6F">
        <w:rPr>
          <w:sz w:val="20"/>
          <w:szCs w:val="20"/>
        </w:rPr>
        <w:t xml:space="preserve"> when taxpayers understate their tax liability. Your returns may be selected for review by the taxing authorities. Any proposed adjustments by the examining agent are subject to certain rights of appeal. In the even</w:t>
      </w:r>
      <w:r w:rsidR="00170A6F" w:rsidRPr="00170A6F">
        <w:rPr>
          <w:sz w:val="20"/>
          <w:szCs w:val="20"/>
        </w:rPr>
        <w:t>t</w:t>
      </w:r>
      <w:r w:rsidR="00931DF8">
        <w:rPr>
          <w:sz w:val="20"/>
          <w:szCs w:val="20"/>
        </w:rPr>
        <w:t xml:space="preserve"> of</w:t>
      </w:r>
      <w:r w:rsidRPr="00170A6F">
        <w:rPr>
          <w:sz w:val="20"/>
          <w:szCs w:val="20"/>
        </w:rPr>
        <w:t xml:space="preserve"> such government examination, AATS will be available upon request to represent you and will render additional invoices for the time and expenses incurred. </w:t>
      </w:r>
      <w:r w:rsidR="00AD7521" w:rsidRPr="00170A6F">
        <w:rPr>
          <w:sz w:val="20"/>
          <w:szCs w:val="20"/>
        </w:rPr>
        <w:t xml:space="preserve">These fees for additional services will be based upon the amount of time required at standard billing rates plus any out-of-pocket expenses. All invoices are due upon receipt unless otherwise agreed upon and stated on the remitted invoice. </w:t>
      </w:r>
    </w:p>
    <w:p w14:paraId="3C2DFF41" w14:textId="77777777" w:rsidR="00D0157D" w:rsidRDefault="00170A6F" w:rsidP="001727BF">
      <w:pPr>
        <w:spacing w:line="240" w:lineRule="auto"/>
        <w:rPr>
          <w:sz w:val="20"/>
          <w:szCs w:val="20"/>
        </w:rPr>
      </w:pPr>
      <w:r w:rsidRPr="00170A6F">
        <w:rPr>
          <w:sz w:val="20"/>
          <w:szCs w:val="20"/>
        </w:rPr>
        <w:tab/>
        <w:t>If you agree to all the terms stated above, please print and sign your name below.</w:t>
      </w:r>
    </w:p>
    <w:p w14:paraId="414B9AC3" w14:textId="77777777" w:rsidR="00D0157D" w:rsidRDefault="00D0157D" w:rsidP="001727BF">
      <w:pPr>
        <w:spacing w:line="240" w:lineRule="auto"/>
        <w:rPr>
          <w:sz w:val="20"/>
          <w:szCs w:val="20"/>
        </w:rPr>
      </w:pPr>
    </w:p>
    <w:p w14:paraId="690C64E0" w14:textId="10409ACA" w:rsidR="00D0157D" w:rsidRPr="00D0157D" w:rsidRDefault="00170A6F" w:rsidP="00D0157D">
      <w:pPr>
        <w:spacing w:line="240" w:lineRule="auto"/>
        <w:rPr>
          <w:sz w:val="20"/>
          <w:szCs w:val="20"/>
        </w:rPr>
      </w:pPr>
      <w:r w:rsidRPr="00170A6F">
        <w:rPr>
          <w:sz w:val="20"/>
          <w:szCs w:val="20"/>
        </w:rPr>
        <w:t xml:space="preserve"> </w:t>
      </w:r>
      <w:sdt>
        <w:sdtPr>
          <w:rPr>
            <w:sz w:val="20"/>
            <w:szCs w:val="20"/>
          </w:rPr>
          <w:id w:val="695894013"/>
          <w:placeholder>
            <w:docPart w:val="47FD72CBFA334EDC918C7116BFDFC83A"/>
          </w:placeholder>
          <w:showingPlcHdr/>
          <w:text/>
        </w:sdtPr>
        <w:sdtEndPr/>
        <w:sdtContent>
          <w:r w:rsidR="00D0157D">
            <w:rPr>
              <w:rStyle w:val="PlaceholderText"/>
            </w:rPr>
            <w:t>Taxpayer Signature</w:t>
          </w:r>
        </w:sdtContent>
      </w:sdt>
      <w:r w:rsidR="00D0157D">
        <w:rPr>
          <w:sz w:val="20"/>
          <w:szCs w:val="20"/>
        </w:rPr>
        <w:tab/>
      </w:r>
      <w:r w:rsidR="00D11B8A">
        <w:rPr>
          <w:sz w:val="20"/>
          <w:szCs w:val="20"/>
        </w:rPr>
        <w:tab/>
      </w:r>
      <w:r w:rsidR="00D11B8A">
        <w:rPr>
          <w:sz w:val="20"/>
          <w:szCs w:val="20"/>
        </w:rPr>
        <w:tab/>
      </w:r>
      <w:r w:rsidR="00D11B8A">
        <w:rPr>
          <w:sz w:val="20"/>
          <w:szCs w:val="20"/>
        </w:rPr>
        <w:tab/>
      </w:r>
      <w:r w:rsidR="00D0157D">
        <w:rPr>
          <w:sz w:val="20"/>
          <w:szCs w:val="20"/>
        </w:rPr>
        <w:t xml:space="preserve">      </w:t>
      </w:r>
      <w:sdt>
        <w:sdtPr>
          <w:rPr>
            <w:sz w:val="16"/>
            <w:szCs w:val="16"/>
          </w:rPr>
          <w:id w:val="1756318302"/>
          <w:placeholder>
            <w:docPart w:val="C1F81988B0E7426B9FA4F69668D1A145"/>
          </w:placeholder>
          <w:showingPlcHdr/>
          <w:text/>
        </w:sdtPr>
        <w:sdtEndPr/>
        <w:sdtContent>
          <w:r w:rsidR="00D0157D">
            <w:rPr>
              <w:rStyle w:val="PlaceholderText"/>
            </w:rPr>
            <w:t xml:space="preserve">Spouse Signature </w:t>
          </w:r>
        </w:sdtContent>
      </w:sdt>
      <w:r w:rsidR="00D0157D">
        <w:rPr>
          <w:sz w:val="16"/>
          <w:szCs w:val="16"/>
        </w:rPr>
        <w:tab/>
      </w:r>
      <w:r w:rsidR="00D0157D">
        <w:rPr>
          <w:sz w:val="16"/>
          <w:szCs w:val="16"/>
        </w:rPr>
        <w:tab/>
      </w:r>
      <w:r w:rsidR="00D0157D">
        <w:rPr>
          <w:sz w:val="16"/>
          <w:szCs w:val="16"/>
        </w:rPr>
        <w:tab/>
      </w:r>
      <w:r w:rsidR="00D0157D">
        <w:rPr>
          <w:sz w:val="16"/>
          <w:szCs w:val="16"/>
        </w:rPr>
        <w:tab/>
      </w:r>
      <w:sdt>
        <w:sdtPr>
          <w:rPr>
            <w:sz w:val="16"/>
            <w:szCs w:val="16"/>
          </w:rPr>
          <w:id w:val="465324907"/>
          <w:placeholder>
            <w:docPart w:val="50C2636344AD40B6A54C4A9849901F35"/>
          </w:placeholder>
          <w:showingPlcHdr/>
          <w:text/>
        </w:sdtPr>
        <w:sdtEndPr/>
        <w:sdtContent>
          <w:r w:rsidR="00D0157D">
            <w:rPr>
              <w:rStyle w:val="PlaceholderText"/>
            </w:rPr>
            <w:t xml:space="preserve">Date </w:t>
          </w:r>
        </w:sdtContent>
      </w:sdt>
    </w:p>
    <w:sectPr w:rsidR="00D0157D" w:rsidRPr="00D0157D" w:rsidSect="00931DF8">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2F36" w14:textId="77777777" w:rsidR="00170A6F" w:rsidRDefault="00170A6F" w:rsidP="00CF7351">
      <w:pPr>
        <w:spacing w:after="0" w:line="240" w:lineRule="auto"/>
      </w:pPr>
      <w:r>
        <w:separator/>
      </w:r>
    </w:p>
  </w:endnote>
  <w:endnote w:type="continuationSeparator" w:id="0">
    <w:p w14:paraId="6AAE6FCC" w14:textId="77777777" w:rsidR="00170A6F" w:rsidRDefault="00170A6F" w:rsidP="00CF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AE0D" w14:textId="77777777" w:rsidR="00170A6F" w:rsidRPr="00D014F1" w:rsidRDefault="00170A6F" w:rsidP="00D014F1">
    <w:pPr>
      <w:pStyle w:val="Footer"/>
      <w:pBdr>
        <w:top w:val="thinThickSmallGap" w:sz="24" w:space="1" w:color="403152" w:themeColor="accent4" w:themeShade="80"/>
      </w:pBdr>
      <w:jc w:val="center"/>
      <w:rPr>
        <w:rFonts w:asciiTheme="majorHAnsi" w:hAnsiTheme="majorHAnsi"/>
        <w:color w:val="5F497A" w:themeColor="accent4" w:themeShade="BF"/>
        <w:sz w:val="18"/>
        <w:szCs w:val="18"/>
      </w:rPr>
    </w:pPr>
    <w:r w:rsidRPr="00D014F1">
      <w:rPr>
        <w:rFonts w:asciiTheme="majorHAnsi" w:hAnsiTheme="majorHAnsi"/>
        <w:color w:val="5F497A" w:themeColor="accent4" w:themeShade="BF"/>
        <w:sz w:val="18"/>
        <w:szCs w:val="18"/>
      </w:rPr>
      <w:t>469 E. Harrison Street, Suite A, Corona, CA  92879</w:t>
    </w:r>
  </w:p>
  <w:p w14:paraId="0EA40E41" w14:textId="77777777" w:rsidR="00170A6F" w:rsidRPr="00D014F1" w:rsidRDefault="00170A6F" w:rsidP="00D014F1">
    <w:pPr>
      <w:pStyle w:val="Footer"/>
      <w:pBdr>
        <w:top w:val="thinThickSmallGap" w:sz="24" w:space="1" w:color="403152" w:themeColor="accent4" w:themeShade="80"/>
      </w:pBdr>
      <w:jc w:val="center"/>
      <w:rPr>
        <w:rFonts w:asciiTheme="majorHAnsi" w:hAnsiTheme="majorHAnsi"/>
        <w:color w:val="5F497A" w:themeColor="accent4" w:themeShade="BF"/>
        <w:sz w:val="18"/>
        <w:szCs w:val="18"/>
      </w:rPr>
    </w:pPr>
    <w:r w:rsidRPr="00D014F1">
      <w:rPr>
        <w:rFonts w:asciiTheme="majorHAnsi" w:hAnsiTheme="majorHAnsi"/>
        <w:color w:val="5F497A" w:themeColor="accent4" w:themeShade="BF"/>
        <w:sz w:val="18"/>
        <w:szCs w:val="18"/>
      </w:rPr>
      <w:t>Office: (9</w:t>
    </w:r>
    <w:r w:rsidR="003C156E">
      <w:rPr>
        <w:rFonts w:asciiTheme="majorHAnsi" w:hAnsiTheme="majorHAnsi"/>
        <w:color w:val="5F497A" w:themeColor="accent4" w:themeShade="BF"/>
        <w:sz w:val="18"/>
        <w:szCs w:val="18"/>
      </w:rPr>
      <w:t>51)356-5255   Fax: (951)356-5240</w:t>
    </w:r>
  </w:p>
  <w:p w14:paraId="46C38BCF" w14:textId="77777777" w:rsidR="00170A6F" w:rsidRPr="00D014F1" w:rsidRDefault="00170A6F" w:rsidP="00D014F1">
    <w:pPr>
      <w:pStyle w:val="Footer"/>
      <w:pBdr>
        <w:top w:val="thinThickSmallGap" w:sz="24" w:space="1" w:color="403152" w:themeColor="accent4" w:themeShade="80"/>
      </w:pBdr>
      <w:jc w:val="center"/>
      <w:rPr>
        <w:rFonts w:asciiTheme="majorHAnsi" w:hAnsiTheme="majorHAnsi"/>
        <w:color w:val="5F497A" w:themeColor="accent4" w:themeShade="BF"/>
        <w:sz w:val="18"/>
        <w:szCs w:val="18"/>
      </w:rPr>
    </w:pPr>
    <w:r w:rsidRPr="00D014F1">
      <w:rPr>
        <w:rFonts w:asciiTheme="majorHAnsi" w:hAnsiTheme="majorHAnsi"/>
        <w:color w:val="5F497A" w:themeColor="accent4" w:themeShade="BF"/>
        <w:sz w:val="18"/>
        <w:szCs w:val="18"/>
      </w:rPr>
      <w:t>Email: a</w:t>
    </w:r>
    <w:r w:rsidR="001727BF">
      <w:rPr>
        <w:rFonts w:asciiTheme="majorHAnsi" w:hAnsiTheme="majorHAnsi"/>
        <w:color w:val="5F497A" w:themeColor="accent4" w:themeShade="BF"/>
        <w:sz w:val="18"/>
        <w:szCs w:val="18"/>
      </w:rPr>
      <w:t>dmin@almastaxserv.com</w:t>
    </w:r>
  </w:p>
  <w:p w14:paraId="56D766E1" w14:textId="77777777" w:rsidR="00170A6F" w:rsidRDefault="0017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6FAE" w14:textId="77777777" w:rsidR="00170A6F" w:rsidRDefault="00170A6F" w:rsidP="00CF7351">
      <w:pPr>
        <w:spacing w:after="0" w:line="240" w:lineRule="auto"/>
      </w:pPr>
      <w:r>
        <w:separator/>
      </w:r>
    </w:p>
  </w:footnote>
  <w:footnote w:type="continuationSeparator" w:id="0">
    <w:p w14:paraId="58CFFD27" w14:textId="77777777" w:rsidR="00170A6F" w:rsidRDefault="00170A6F" w:rsidP="00CF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04E8" w14:textId="77777777" w:rsidR="00170A6F" w:rsidRDefault="001727BF" w:rsidP="001727BF">
    <w:pPr>
      <w:pStyle w:val="Header"/>
      <w:jc w:val="center"/>
    </w:pPr>
    <w:r>
      <w:rPr>
        <w:noProof/>
      </w:rPr>
      <w:drawing>
        <wp:inline distT="0" distB="0" distL="0" distR="0" wp14:anchorId="4944D9B9" wp14:editId="71616067">
          <wp:extent cx="1895238" cy="1038095"/>
          <wp:effectExtent l="19050" t="0" r="0" b="0"/>
          <wp:docPr id="2" name="Picture 0" descr="sho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png"/>
                  <pic:cNvPicPr/>
                </pic:nvPicPr>
                <pic:blipFill>
                  <a:blip r:embed="rId1"/>
                  <a:stretch>
                    <a:fillRect/>
                  </a:stretch>
                </pic:blipFill>
                <pic:spPr>
                  <a:xfrm>
                    <a:off x="0" y="0"/>
                    <a:ext cx="1895238" cy="10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C046E"/>
    <w:multiLevelType w:val="hybridMultilevel"/>
    <w:tmpl w:val="668A1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siOIgPuQAxNQBp+TPc7c8F5bg/MBlUr1r1t+tUj1PXqi9t9gw7A+jxeb9olKBAhjyn+TiWjLa9FHPhaY75TaA==" w:salt="EzMLBd24B09sXuhSUx3jG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51"/>
    <w:rsid w:val="00104D78"/>
    <w:rsid w:val="00147317"/>
    <w:rsid w:val="00170A6F"/>
    <w:rsid w:val="001727BF"/>
    <w:rsid w:val="00342730"/>
    <w:rsid w:val="003C156E"/>
    <w:rsid w:val="003F7A1E"/>
    <w:rsid w:val="004C207D"/>
    <w:rsid w:val="0050168A"/>
    <w:rsid w:val="00511A47"/>
    <w:rsid w:val="00552533"/>
    <w:rsid w:val="0057732D"/>
    <w:rsid w:val="006249B8"/>
    <w:rsid w:val="00680780"/>
    <w:rsid w:val="006F3607"/>
    <w:rsid w:val="0086541B"/>
    <w:rsid w:val="00931DF8"/>
    <w:rsid w:val="009E4163"/>
    <w:rsid w:val="00AD7521"/>
    <w:rsid w:val="00CA1E14"/>
    <w:rsid w:val="00CF5718"/>
    <w:rsid w:val="00CF7351"/>
    <w:rsid w:val="00D014F1"/>
    <w:rsid w:val="00D0157D"/>
    <w:rsid w:val="00D11B8A"/>
    <w:rsid w:val="00D62552"/>
    <w:rsid w:val="00D727A8"/>
    <w:rsid w:val="00DD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5E973"/>
  <w15:docId w15:val="{5FAB1E68-B993-4C26-AB98-485C0006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33"/>
  </w:style>
  <w:style w:type="paragraph" w:styleId="Heading1">
    <w:name w:val="heading 1"/>
    <w:basedOn w:val="Normal"/>
    <w:next w:val="Normal"/>
    <w:link w:val="Heading1Char"/>
    <w:uiPriority w:val="9"/>
    <w:qFormat/>
    <w:rsid w:val="00CF735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51"/>
  </w:style>
  <w:style w:type="paragraph" w:styleId="Footer">
    <w:name w:val="footer"/>
    <w:basedOn w:val="Normal"/>
    <w:link w:val="FooterChar"/>
    <w:uiPriority w:val="99"/>
    <w:unhideWhenUsed/>
    <w:rsid w:val="00CF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51"/>
  </w:style>
  <w:style w:type="character" w:customStyle="1" w:styleId="Heading1Char">
    <w:name w:val="Heading 1 Char"/>
    <w:basedOn w:val="DefaultParagraphFont"/>
    <w:link w:val="Heading1"/>
    <w:uiPriority w:val="9"/>
    <w:rsid w:val="00CF735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F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51"/>
    <w:rPr>
      <w:rFonts w:ascii="Tahoma" w:hAnsi="Tahoma" w:cs="Tahoma"/>
      <w:sz w:val="16"/>
      <w:szCs w:val="16"/>
    </w:rPr>
  </w:style>
  <w:style w:type="paragraph" w:styleId="ListParagraph">
    <w:name w:val="List Paragraph"/>
    <w:basedOn w:val="Normal"/>
    <w:uiPriority w:val="34"/>
    <w:qFormat/>
    <w:rsid w:val="00CF7351"/>
    <w:pPr>
      <w:ind w:left="720"/>
      <w:contextualSpacing/>
    </w:pPr>
  </w:style>
  <w:style w:type="character" w:styleId="CommentReference">
    <w:name w:val="annotation reference"/>
    <w:basedOn w:val="DefaultParagraphFont"/>
    <w:uiPriority w:val="99"/>
    <w:semiHidden/>
    <w:unhideWhenUsed/>
    <w:rsid w:val="003F7A1E"/>
    <w:rPr>
      <w:sz w:val="16"/>
      <w:szCs w:val="16"/>
    </w:rPr>
  </w:style>
  <w:style w:type="paragraph" w:styleId="CommentText">
    <w:name w:val="annotation text"/>
    <w:basedOn w:val="Normal"/>
    <w:link w:val="CommentTextChar"/>
    <w:uiPriority w:val="99"/>
    <w:semiHidden/>
    <w:unhideWhenUsed/>
    <w:rsid w:val="003F7A1E"/>
    <w:pPr>
      <w:spacing w:line="240" w:lineRule="auto"/>
    </w:pPr>
    <w:rPr>
      <w:sz w:val="20"/>
      <w:szCs w:val="20"/>
    </w:rPr>
  </w:style>
  <w:style w:type="character" w:customStyle="1" w:styleId="CommentTextChar">
    <w:name w:val="Comment Text Char"/>
    <w:basedOn w:val="DefaultParagraphFont"/>
    <w:link w:val="CommentText"/>
    <w:uiPriority w:val="99"/>
    <w:semiHidden/>
    <w:rsid w:val="003F7A1E"/>
    <w:rPr>
      <w:sz w:val="20"/>
      <w:szCs w:val="20"/>
    </w:rPr>
  </w:style>
  <w:style w:type="paragraph" w:styleId="CommentSubject">
    <w:name w:val="annotation subject"/>
    <w:basedOn w:val="CommentText"/>
    <w:next w:val="CommentText"/>
    <w:link w:val="CommentSubjectChar"/>
    <w:uiPriority w:val="99"/>
    <w:semiHidden/>
    <w:unhideWhenUsed/>
    <w:rsid w:val="003F7A1E"/>
    <w:rPr>
      <w:b/>
      <w:bCs/>
    </w:rPr>
  </w:style>
  <w:style w:type="character" w:customStyle="1" w:styleId="CommentSubjectChar">
    <w:name w:val="Comment Subject Char"/>
    <w:basedOn w:val="CommentTextChar"/>
    <w:link w:val="CommentSubject"/>
    <w:uiPriority w:val="99"/>
    <w:semiHidden/>
    <w:rsid w:val="003F7A1E"/>
    <w:rPr>
      <w:b/>
      <w:bCs/>
      <w:sz w:val="20"/>
      <w:szCs w:val="20"/>
    </w:rPr>
  </w:style>
  <w:style w:type="character" w:styleId="PlaceholderText">
    <w:name w:val="Placeholder Text"/>
    <w:basedOn w:val="DefaultParagraphFont"/>
    <w:uiPriority w:val="99"/>
    <w:semiHidden/>
    <w:rsid w:val="003F7A1E"/>
    <w:rPr>
      <w:color w:val="808080"/>
    </w:rPr>
  </w:style>
  <w:style w:type="character" w:styleId="IntenseEmphasis">
    <w:name w:val="Intense Emphasis"/>
    <w:basedOn w:val="DefaultParagraphFont"/>
    <w:uiPriority w:val="21"/>
    <w:qFormat/>
    <w:rsid w:val="003F7A1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4ADF86710441A6BAFA64BA737C610F"/>
        <w:category>
          <w:name w:val="General"/>
          <w:gallery w:val="placeholder"/>
        </w:category>
        <w:types>
          <w:type w:val="bbPlcHdr"/>
        </w:types>
        <w:behaviors>
          <w:behavior w:val="content"/>
        </w:behaviors>
        <w:guid w:val="{58A5C007-402D-4054-89D1-EFE93AD9BFEF}"/>
      </w:docPartPr>
      <w:docPartBody>
        <w:p w:rsidR="00E76343" w:rsidRDefault="00615595" w:rsidP="00615595">
          <w:pPr>
            <w:pStyle w:val="764ADF86710441A6BAFA64BA737C610F"/>
          </w:pPr>
          <w:r>
            <w:rPr>
              <w:rStyle w:val="PlaceholderText"/>
            </w:rPr>
            <w:t>Initial Here</w:t>
          </w:r>
        </w:p>
      </w:docPartBody>
    </w:docPart>
    <w:docPart>
      <w:docPartPr>
        <w:name w:val="3C0922CF4F8F4682ADB88B16821D0BD1"/>
        <w:category>
          <w:name w:val="General"/>
          <w:gallery w:val="placeholder"/>
        </w:category>
        <w:types>
          <w:type w:val="bbPlcHdr"/>
        </w:types>
        <w:behaviors>
          <w:behavior w:val="content"/>
        </w:behaviors>
        <w:guid w:val="{5F2344B5-D817-41A0-BA74-E06B18ECA5E4}"/>
      </w:docPartPr>
      <w:docPartBody>
        <w:p w:rsidR="00E76343" w:rsidRDefault="00615595" w:rsidP="00615595">
          <w:pPr>
            <w:pStyle w:val="3C0922CF4F8F4682ADB88B16821D0BD1"/>
          </w:pPr>
          <w:r>
            <w:rPr>
              <w:rStyle w:val="PlaceholderText"/>
            </w:rPr>
            <w:t>Initial Here</w:t>
          </w:r>
        </w:p>
      </w:docPartBody>
    </w:docPart>
    <w:docPart>
      <w:docPartPr>
        <w:name w:val="47FD72CBFA334EDC918C7116BFDFC83A"/>
        <w:category>
          <w:name w:val="General"/>
          <w:gallery w:val="placeholder"/>
        </w:category>
        <w:types>
          <w:type w:val="bbPlcHdr"/>
        </w:types>
        <w:behaviors>
          <w:behavior w:val="content"/>
        </w:behaviors>
        <w:guid w:val="{43655854-30D3-41D8-84E6-E8430605B668}"/>
      </w:docPartPr>
      <w:docPartBody>
        <w:p w:rsidR="00E76343" w:rsidRDefault="00615595" w:rsidP="00615595">
          <w:pPr>
            <w:pStyle w:val="47FD72CBFA334EDC918C7116BFDFC83A"/>
          </w:pPr>
          <w:r>
            <w:rPr>
              <w:rStyle w:val="PlaceholderText"/>
            </w:rPr>
            <w:t>Taxpayer Signature</w:t>
          </w:r>
        </w:p>
      </w:docPartBody>
    </w:docPart>
    <w:docPart>
      <w:docPartPr>
        <w:name w:val="C1F81988B0E7426B9FA4F69668D1A145"/>
        <w:category>
          <w:name w:val="General"/>
          <w:gallery w:val="placeholder"/>
        </w:category>
        <w:types>
          <w:type w:val="bbPlcHdr"/>
        </w:types>
        <w:behaviors>
          <w:behavior w:val="content"/>
        </w:behaviors>
        <w:guid w:val="{1C25CBAF-7F68-4403-8320-F4CE477D6E02}"/>
      </w:docPartPr>
      <w:docPartBody>
        <w:p w:rsidR="00E76343" w:rsidRDefault="00615595" w:rsidP="00615595">
          <w:pPr>
            <w:pStyle w:val="C1F81988B0E7426B9FA4F69668D1A145"/>
          </w:pPr>
          <w:r>
            <w:rPr>
              <w:rStyle w:val="PlaceholderText"/>
            </w:rPr>
            <w:t xml:space="preserve">Spouse Signature </w:t>
          </w:r>
        </w:p>
      </w:docPartBody>
    </w:docPart>
    <w:docPart>
      <w:docPartPr>
        <w:name w:val="50C2636344AD40B6A54C4A9849901F35"/>
        <w:category>
          <w:name w:val="General"/>
          <w:gallery w:val="placeholder"/>
        </w:category>
        <w:types>
          <w:type w:val="bbPlcHdr"/>
        </w:types>
        <w:behaviors>
          <w:behavior w:val="content"/>
        </w:behaviors>
        <w:guid w:val="{15A6A234-26C5-4F45-AF11-5F5AEA376659}"/>
      </w:docPartPr>
      <w:docPartBody>
        <w:p w:rsidR="00E76343" w:rsidRDefault="00615595" w:rsidP="00615595">
          <w:pPr>
            <w:pStyle w:val="50C2636344AD40B6A54C4A9849901F35"/>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F1"/>
    <w:rsid w:val="003A20F1"/>
    <w:rsid w:val="00615595"/>
    <w:rsid w:val="00E7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595"/>
    <w:rPr>
      <w:color w:val="808080"/>
    </w:rPr>
  </w:style>
  <w:style w:type="paragraph" w:customStyle="1" w:styleId="764ADF86710441A6BAFA64BA737C610F">
    <w:name w:val="764ADF86710441A6BAFA64BA737C610F"/>
    <w:rsid w:val="00615595"/>
    <w:pPr>
      <w:spacing w:after="200" w:line="276" w:lineRule="auto"/>
    </w:pPr>
    <w:rPr>
      <w:rFonts w:eastAsiaTheme="minorHAnsi"/>
    </w:rPr>
  </w:style>
  <w:style w:type="paragraph" w:customStyle="1" w:styleId="3C0922CF4F8F4682ADB88B16821D0BD1">
    <w:name w:val="3C0922CF4F8F4682ADB88B16821D0BD1"/>
    <w:rsid w:val="00615595"/>
    <w:pPr>
      <w:spacing w:after="200" w:line="276" w:lineRule="auto"/>
    </w:pPr>
    <w:rPr>
      <w:rFonts w:eastAsiaTheme="minorHAnsi"/>
    </w:rPr>
  </w:style>
  <w:style w:type="paragraph" w:customStyle="1" w:styleId="47FD72CBFA334EDC918C7116BFDFC83A">
    <w:name w:val="47FD72CBFA334EDC918C7116BFDFC83A"/>
    <w:rsid w:val="00615595"/>
    <w:pPr>
      <w:spacing w:after="200" w:line="276" w:lineRule="auto"/>
    </w:pPr>
    <w:rPr>
      <w:rFonts w:eastAsiaTheme="minorHAnsi"/>
    </w:rPr>
  </w:style>
  <w:style w:type="paragraph" w:customStyle="1" w:styleId="C1F81988B0E7426B9FA4F69668D1A145">
    <w:name w:val="C1F81988B0E7426B9FA4F69668D1A145"/>
    <w:rsid w:val="00615595"/>
    <w:pPr>
      <w:spacing w:after="200" w:line="276" w:lineRule="auto"/>
    </w:pPr>
    <w:rPr>
      <w:rFonts w:eastAsiaTheme="minorHAnsi"/>
    </w:rPr>
  </w:style>
  <w:style w:type="paragraph" w:customStyle="1" w:styleId="50C2636344AD40B6A54C4A9849901F35">
    <w:name w:val="50C2636344AD40B6A54C4A9849901F35"/>
    <w:rsid w:val="0061559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5C9E0-8878-4AEF-95FA-CA6D191E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lma’s Accounting &amp; Tax Services</vt:lpstr>
    </vt:vector>
  </TitlesOfParts>
  <Company>Valued Customer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lma’s Accounting &amp; Tax Services</dc:title>
  <dc:creator>AATS02</dc:creator>
  <cp:lastModifiedBy>AATS03</cp:lastModifiedBy>
  <cp:revision>5</cp:revision>
  <cp:lastPrinted>2019-01-24T05:33:00Z</cp:lastPrinted>
  <dcterms:created xsi:type="dcterms:W3CDTF">2020-03-02T22:02:00Z</dcterms:created>
  <dcterms:modified xsi:type="dcterms:W3CDTF">2020-03-02T22:54:00Z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-133945030</vt:i4>
  </property>
</Properties>
</file>